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bookmarkStart w:id="0" w:name="_GoBack"/>
      <w:bookmarkEnd w:id="0"/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007725">
        <w:rPr>
          <w:color w:val="000000" w:themeColor="text1"/>
          <w:sz w:val="20"/>
        </w:rPr>
        <w:t xml:space="preserve"> </w:t>
      </w:r>
      <w:r w:rsidR="003F52A0">
        <w:rPr>
          <w:color w:val="000000" w:themeColor="text1"/>
          <w:sz w:val="20"/>
        </w:rPr>
        <w:t>6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365C63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365C63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  <w:r>
        <w:rPr>
          <w:b/>
          <w:bCs/>
          <w:sz w:val="24"/>
          <w:szCs w:val="24"/>
        </w:rPr>
        <w:t xml:space="preserve"> 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007725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007725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897"/>
        <w:gridCol w:w="34"/>
        <w:gridCol w:w="4253"/>
      </w:tblGrid>
      <w:tr w:rsidR="00151A9A" w:rsidTr="004266EC">
        <w:trPr>
          <w:trHeight w:val="233"/>
        </w:trPr>
        <w:tc>
          <w:tcPr>
            <w:tcW w:w="8931" w:type="dxa"/>
            <w:gridSpan w:val="2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Pr="00D61693" w:rsidRDefault="00942379" w:rsidP="00D61693">
            <w:pPr>
              <w:jc w:val="center"/>
              <w:rPr>
                <w:b/>
                <w:sz w:val="22"/>
                <w:szCs w:val="22"/>
              </w:rPr>
            </w:pPr>
            <w:r w:rsidRPr="00D61693">
              <w:rPr>
                <w:b/>
                <w:sz w:val="22"/>
                <w:szCs w:val="22"/>
              </w:rPr>
              <w:t>О проекте документа «Порядок выбора оценщиков, задействованных во взаимных сравнительных оценках»</w:t>
            </w:r>
          </w:p>
          <w:p w:rsidR="00837E7C" w:rsidRPr="00837E7C" w:rsidRDefault="00837E7C" w:rsidP="00515BE1">
            <w:pPr>
              <w:ind w:left="5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(разработчик документа КЦА)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Default="00942379" w:rsidP="0094237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1E471F" w:rsidRPr="00942379" w:rsidRDefault="00321A79" w:rsidP="0041333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 w:rsidR="00942379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4266EC" w:rsidRDefault="00942379" w:rsidP="004266E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942379" w:rsidRPr="007067AE" w:rsidRDefault="009B3BA8" w:rsidP="009B3BA8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(Электронное письмо Министерства экономического развития и инвестиций Республики Армения от 09.07.2018)</w:t>
            </w:r>
          </w:p>
        </w:tc>
      </w:tr>
      <w:tr w:rsidR="009B3BA8" w:rsidRPr="007067AE" w:rsidTr="009B3BA8">
        <w:trPr>
          <w:trHeight w:val="461"/>
        </w:trPr>
        <w:tc>
          <w:tcPr>
            <w:tcW w:w="8897" w:type="dxa"/>
          </w:tcPr>
          <w:p w:rsidR="009B3BA8" w:rsidRPr="009B3BA8" w:rsidRDefault="009B3BA8" w:rsidP="009B3BA8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9B3BA8">
              <w:rPr>
                <w:sz w:val="22"/>
                <w:szCs w:val="22"/>
              </w:rPr>
              <w:t>Замечания и предложения отсутствуют.</w:t>
            </w:r>
          </w:p>
        </w:tc>
        <w:tc>
          <w:tcPr>
            <w:tcW w:w="4287" w:type="dxa"/>
            <w:gridSpan w:val="2"/>
          </w:tcPr>
          <w:p w:rsidR="009B3BA8" w:rsidRDefault="009B3BA8" w:rsidP="004266E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EB1FDD" w:rsidRDefault="00942379" w:rsidP="00EB1FDD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 w:rsidR="00EB1FDD">
              <w:rPr>
                <w:sz w:val="22"/>
                <w:szCs w:val="22"/>
              </w:rPr>
              <w:t>письмо директора БГЦА Т.А. Николаевой</w:t>
            </w:r>
            <w:proofErr w:type="gramEnd"/>
          </w:p>
          <w:p w:rsidR="00942379" w:rsidRPr="007067AE" w:rsidRDefault="00413336" w:rsidP="00EB1FD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08-05/5762 от 20.08.2018</w:t>
            </w:r>
            <w:r w:rsidR="00942379">
              <w:rPr>
                <w:sz w:val="22"/>
                <w:szCs w:val="22"/>
              </w:rPr>
              <w:t>)</w:t>
            </w:r>
          </w:p>
        </w:tc>
      </w:tr>
      <w:tr w:rsidR="00413336" w:rsidRPr="007067AE" w:rsidTr="00413336">
        <w:trPr>
          <w:trHeight w:val="461"/>
        </w:trPr>
        <w:tc>
          <w:tcPr>
            <w:tcW w:w="8897" w:type="dxa"/>
          </w:tcPr>
          <w:p w:rsid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БГЦА предлагает следующее: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>Название проекта документа «Порядок выбора оценщиков, задействованных во взаимных сравнительных оценках. Критерии»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Проект документа устанавливает не только выбор оценщиков, но и требования к квалификации и компетентности оценщиков, задействованных во взаимных сравнительных оценках, порядок их выбора, обучения, мониторинга их компетентности и деятельности. Предлагаем изменить название проекта документа на «Требования к оценщикам, привлекаемым к проведению взаимных сравнительных оценок».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 xml:space="preserve">Раздел 1 «Область применения» 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Предлагаем изложить раздел в новой редакции: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413336">
              <w:rPr>
                <w:sz w:val="22"/>
                <w:szCs w:val="22"/>
              </w:rPr>
              <w:t>1.1 Настоящий документ является документом Секретариата Совета руководителей органов по аккредитации Содружества Независимых Государств (далее - Секретариат), разработан в рамках реализации «Соглашения о взаимном признании аккредитации органов по оценке соответствия» (далее – Соглашение) и с учетом требований ГОСТ ISO/IEC 17000, ГОСТ ИСО/МЭК 17011, ГОСТ ISO/IEC 17040, ГОСТ ISO 19011, IAF/ILAC A1:01,  IAF/ILAC A2:01, IAF/ILAC-A5</w:t>
            </w:r>
            <w:proofErr w:type="gramEnd"/>
            <w:r w:rsidRPr="00413336">
              <w:rPr>
                <w:sz w:val="22"/>
                <w:szCs w:val="22"/>
              </w:rPr>
              <w:t>:11, ILAC G11:07, ILAC-P11:09.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1.2 Настоящий документ устанавливает требования к квалификации и компетентности оценщиков, задействованных во взаимных сравнительных оценках, порядок их выбора, обучения и мониторинга их компетентности и деятельности для </w:t>
            </w:r>
            <w:r w:rsidRPr="00413336">
              <w:rPr>
                <w:sz w:val="22"/>
                <w:szCs w:val="22"/>
              </w:rPr>
              <w:lastRenderedPageBreak/>
              <w:t>достижения эквивалентности (равнозначности) применяемых процедур аккредитации и, следовательно, надежности результатов оценки соответствия аккредитованных органов по оценке соответствия.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1.3 Настоящий документ является обязательным для применения органами по аккредитации Содружества Независимых Государств (далее – СНГ). 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>Раздел 2 «Нормативные ссылки»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П.2.1 – первое предложение предлагаем изложить в новой редакции: «В настоящем документе используются ссылки на следующие документы».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Перечень ссылочных документов включает недействующие документы: 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413336">
              <w:rPr>
                <w:sz w:val="22"/>
                <w:szCs w:val="22"/>
              </w:rPr>
              <w:t xml:space="preserve">-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 xml:space="preserve"> </w:t>
            </w:r>
            <w:r w:rsidRPr="00413336">
              <w:rPr>
                <w:sz w:val="22"/>
                <w:szCs w:val="22"/>
                <w:lang w:val="en-US"/>
              </w:rPr>
              <w:t>A</w:t>
            </w:r>
            <w:r w:rsidRPr="00413336">
              <w:rPr>
                <w:sz w:val="22"/>
                <w:szCs w:val="22"/>
              </w:rPr>
              <w:t xml:space="preserve">1:02/2014 (действует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>-</w:t>
            </w:r>
            <w:r w:rsidRPr="00413336">
              <w:rPr>
                <w:sz w:val="22"/>
                <w:szCs w:val="22"/>
                <w:lang w:val="en-US"/>
              </w:rPr>
              <w:t>A</w:t>
            </w:r>
            <w:r w:rsidRPr="00413336">
              <w:rPr>
                <w:sz w:val="22"/>
                <w:szCs w:val="22"/>
              </w:rPr>
              <w:t xml:space="preserve">1:01/2018 «Многосторонние соглашения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 xml:space="preserve"> о взаимном признании.</w:t>
            </w:r>
            <w:proofErr w:type="gramEnd"/>
            <w:r w:rsidRPr="00413336">
              <w:rPr>
                <w:sz w:val="22"/>
                <w:szCs w:val="22"/>
              </w:rPr>
              <w:t xml:space="preserve"> </w:t>
            </w:r>
            <w:proofErr w:type="gramStart"/>
            <w:r w:rsidRPr="00413336">
              <w:rPr>
                <w:sz w:val="22"/>
                <w:szCs w:val="22"/>
              </w:rPr>
              <w:t>Требования и порядок оценки региональной группы»);</w:t>
            </w:r>
            <w:proofErr w:type="gramEnd"/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413336">
              <w:rPr>
                <w:sz w:val="22"/>
                <w:szCs w:val="22"/>
              </w:rPr>
              <w:t xml:space="preserve">-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 xml:space="preserve"> </w:t>
            </w:r>
            <w:r w:rsidRPr="00413336">
              <w:rPr>
                <w:sz w:val="22"/>
                <w:szCs w:val="22"/>
                <w:lang w:val="en-US"/>
              </w:rPr>
              <w:t>A</w:t>
            </w:r>
            <w:r w:rsidRPr="00413336">
              <w:rPr>
                <w:sz w:val="22"/>
                <w:szCs w:val="22"/>
              </w:rPr>
              <w:t xml:space="preserve">2:02/2014 (действует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>-</w:t>
            </w:r>
            <w:r w:rsidRPr="00413336">
              <w:rPr>
                <w:sz w:val="22"/>
                <w:szCs w:val="22"/>
                <w:lang w:val="en-US"/>
              </w:rPr>
              <w:t>A</w:t>
            </w:r>
            <w:r w:rsidRPr="00413336">
              <w:rPr>
                <w:sz w:val="22"/>
                <w:szCs w:val="22"/>
              </w:rPr>
              <w:t xml:space="preserve">2:01/2018 «Многосторонние соглашения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 xml:space="preserve"> о взаимном признании.</w:t>
            </w:r>
            <w:proofErr w:type="gramEnd"/>
            <w:r w:rsidRPr="00413336">
              <w:rPr>
                <w:sz w:val="22"/>
                <w:szCs w:val="22"/>
              </w:rPr>
              <w:t xml:space="preserve"> </w:t>
            </w:r>
            <w:proofErr w:type="gramStart"/>
            <w:r w:rsidRPr="00413336">
              <w:rPr>
                <w:sz w:val="22"/>
                <w:szCs w:val="22"/>
              </w:rPr>
              <w:t>Требования и порядок оценки органа по аккредитации»).</w:t>
            </w:r>
            <w:proofErr w:type="gramEnd"/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Приведены неверные наименования документов: 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ГОСТ </w:t>
            </w:r>
            <w:r w:rsidRPr="00413336">
              <w:rPr>
                <w:sz w:val="22"/>
                <w:szCs w:val="22"/>
                <w:lang w:val="en-US"/>
              </w:rPr>
              <w:t>ISO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IEC</w:t>
            </w:r>
            <w:r w:rsidRPr="00413336">
              <w:rPr>
                <w:sz w:val="22"/>
                <w:szCs w:val="22"/>
              </w:rPr>
              <w:t xml:space="preserve"> 17000-2012 Оценка соответствия. </w:t>
            </w:r>
            <w:proofErr w:type="gramStart"/>
            <w:r w:rsidRPr="00413336">
              <w:rPr>
                <w:sz w:val="22"/>
                <w:szCs w:val="22"/>
              </w:rPr>
              <w:t>Общий словарь (правильное наименование «Оценка соответствия.</w:t>
            </w:r>
            <w:proofErr w:type="gramEnd"/>
            <w:r w:rsidRPr="00413336">
              <w:rPr>
                <w:sz w:val="22"/>
                <w:szCs w:val="22"/>
              </w:rPr>
              <w:t xml:space="preserve"> </w:t>
            </w:r>
            <w:proofErr w:type="gramStart"/>
            <w:r w:rsidRPr="00413336">
              <w:rPr>
                <w:sz w:val="22"/>
                <w:szCs w:val="22"/>
              </w:rPr>
              <w:t xml:space="preserve">Словарь и общие принципы»); </w:t>
            </w:r>
            <w:proofErr w:type="gramEnd"/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ГОСТ </w:t>
            </w:r>
            <w:r w:rsidRPr="00413336">
              <w:rPr>
                <w:sz w:val="22"/>
                <w:szCs w:val="22"/>
                <w:lang w:val="en-US"/>
              </w:rPr>
              <w:t>ISO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IEC</w:t>
            </w:r>
            <w:r w:rsidRPr="00413336">
              <w:rPr>
                <w:sz w:val="22"/>
                <w:szCs w:val="22"/>
              </w:rPr>
              <w:t xml:space="preserve"> 17040-2012 Оценка соответствия. </w:t>
            </w:r>
            <w:proofErr w:type="gramStart"/>
            <w:r w:rsidRPr="00413336">
              <w:rPr>
                <w:sz w:val="22"/>
                <w:szCs w:val="22"/>
              </w:rPr>
              <w:t>Общие требования для экспертной оценки органов по оценке соответствия и органов по аккредитации (правильное наименование:</w:t>
            </w:r>
            <w:proofErr w:type="gramEnd"/>
            <w:r w:rsidRPr="00413336">
              <w:rPr>
                <w:sz w:val="22"/>
                <w:szCs w:val="22"/>
              </w:rPr>
              <w:t xml:space="preserve"> Оценка соответствия. Общие требования к паритетной оценке органов по оценке соответствия и органов по аккредитации»); 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413336">
              <w:rPr>
                <w:sz w:val="22"/>
                <w:szCs w:val="22"/>
              </w:rPr>
              <w:t xml:space="preserve">-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 xml:space="preserve"> </w:t>
            </w:r>
            <w:r w:rsidRPr="00413336">
              <w:rPr>
                <w:sz w:val="22"/>
                <w:szCs w:val="22"/>
                <w:lang w:val="en-US"/>
              </w:rPr>
              <w:t>MD</w:t>
            </w:r>
            <w:r w:rsidRPr="00413336">
              <w:rPr>
                <w:sz w:val="22"/>
                <w:szCs w:val="22"/>
              </w:rPr>
              <w:t xml:space="preserve"> 20:2016 Общие критерии компетентности оценщиков органов по аккредитации: выполнение требований ISO/IEC 17011 (правильное наименование:</w:t>
            </w:r>
            <w:proofErr w:type="gramEnd"/>
            <w:r w:rsidRPr="00413336">
              <w:rPr>
                <w:sz w:val="22"/>
                <w:szCs w:val="22"/>
              </w:rPr>
              <w:t xml:space="preserve"> </w:t>
            </w:r>
            <w:proofErr w:type="gramStart"/>
            <w:r w:rsidRPr="00413336">
              <w:rPr>
                <w:sz w:val="22"/>
                <w:szCs w:val="22"/>
              </w:rPr>
              <w:t xml:space="preserve">Общая компетенция для аудиторов органов по аккредитации: применение к </w:t>
            </w:r>
            <w:r w:rsidRPr="00413336">
              <w:rPr>
                <w:sz w:val="22"/>
                <w:szCs w:val="22"/>
                <w:lang w:val="en-US"/>
              </w:rPr>
              <w:t>ISO</w:t>
            </w:r>
            <w:r w:rsidRPr="00413336">
              <w:rPr>
                <w:sz w:val="22"/>
                <w:szCs w:val="22"/>
              </w:rPr>
              <w:t>/</w:t>
            </w:r>
            <w:r w:rsidRPr="00413336">
              <w:rPr>
                <w:sz w:val="22"/>
                <w:szCs w:val="22"/>
                <w:lang w:val="en-US"/>
              </w:rPr>
              <w:t>IEC</w:t>
            </w:r>
            <w:r w:rsidRPr="00413336">
              <w:rPr>
                <w:sz w:val="22"/>
                <w:szCs w:val="22"/>
              </w:rPr>
              <w:t xml:space="preserve"> 17011).</w:t>
            </w:r>
            <w:proofErr w:type="gramEnd"/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Предлагаем дополнить перечень ссылочных документов международными документами: 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>-</w:t>
            </w:r>
            <w:r w:rsidRPr="00413336">
              <w:rPr>
                <w:sz w:val="22"/>
                <w:szCs w:val="22"/>
                <w:lang w:val="en-US"/>
              </w:rPr>
              <w:t>G</w:t>
            </w:r>
            <w:r w:rsidRPr="00413336">
              <w:rPr>
                <w:sz w:val="22"/>
                <w:szCs w:val="22"/>
              </w:rPr>
              <w:t>3:08/2012 Руководство по обучению оценщиков, привлекаемых органами по аккредитации»;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>-</w:t>
            </w:r>
            <w:r w:rsidRPr="00413336">
              <w:rPr>
                <w:sz w:val="22"/>
                <w:szCs w:val="22"/>
                <w:lang w:val="en-US"/>
              </w:rPr>
              <w:t>G</w:t>
            </w:r>
            <w:r w:rsidRPr="00413336">
              <w:rPr>
                <w:sz w:val="22"/>
                <w:szCs w:val="22"/>
              </w:rPr>
              <w:t xml:space="preserve">11:07/2006 Руководство </w:t>
            </w:r>
            <w:r w:rsidRPr="00413336">
              <w:rPr>
                <w:sz w:val="22"/>
                <w:szCs w:val="22"/>
                <w:lang w:val="en-US"/>
              </w:rPr>
              <w:t>ILAC</w:t>
            </w:r>
            <w:r w:rsidRPr="00413336">
              <w:rPr>
                <w:sz w:val="22"/>
                <w:szCs w:val="22"/>
              </w:rPr>
              <w:t xml:space="preserve"> по квалификации и компетентности экспертов по оценке и технических экспертов, </w:t>
            </w:r>
            <w:proofErr w:type="gramStart"/>
            <w:r w:rsidRPr="00413336">
              <w:rPr>
                <w:sz w:val="22"/>
                <w:szCs w:val="22"/>
              </w:rPr>
              <w:t>на</w:t>
            </w:r>
            <w:proofErr w:type="gramEnd"/>
            <w:r w:rsidRPr="00413336">
              <w:rPr>
                <w:sz w:val="22"/>
                <w:szCs w:val="22"/>
              </w:rPr>
              <w:t xml:space="preserve"> который есть ссылка в разделе 3.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>Раздел 3 «Термины и определения»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ссылочных документах отсутствуют определения терминов, употребляемых в Проекте документа, таких как: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- «взаимная сравнительная оценка»;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- «экспертная группа по взаимной сравнительной оценке»;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- «руководитель экспертной группы по взаимной сравнительной оценке»;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«член экспертной группы по взаимной сравнительной оценке»; 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- «сфера деятельности»;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- «подобласть» члена экспертной группы (п.6.1.7);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- «область деятельности оценщика» (п.6.5.1). 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lastRenderedPageBreak/>
              <w:t>Раздел 4 «Общие положения»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перечислении е) пункта 4.2 целесообразно исключить слова «и др.»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Дополнить перечисления пункта 4.2 «</w:t>
            </w:r>
            <w:r w:rsidRPr="00413336">
              <w:rPr>
                <w:sz w:val="22"/>
                <w:szCs w:val="22"/>
                <w:lang w:val="en-US"/>
              </w:rPr>
              <w:t>f</w:t>
            </w:r>
            <w:r w:rsidRPr="00413336">
              <w:rPr>
                <w:sz w:val="22"/>
                <w:szCs w:val="22"/>
              </w:rPr>
              <w:t>) аккредитация провайдеров программ проверки квалификации».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>Раздел 5 «Критерии компетентности»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В виду того, что член группы по взаимной сравнительной оценке  должен обладать многочисленными качествами, как личными, так и профессиональными, многочисленными знаниями и навыками, как общими, так и специальными, предлагаем данный раздел Проекта документа дополнить приложением, в котором и перечислить все необходимые качества, знания и навыки. А также предлагаем структурировать их, взяв за основу профиль компетентности оценщика органа по аккредитации согласно </w:t>
            </w:r>
            <w:r w:rsidRPr="00413336">
              <w:rPr>
                <w:sz w:val="22"/>
                <w:szCs w:val="22"/>
                <w:lang w:val="en-US"/>
              </w:rPr>
              <w:t>IAF</w:t>
            </w:r>
            <w:r w:rsidRPr="00413336">
              <w:rPr>
                <w:sz w:val="22"/>
                <w:szCs w:val="22"/>
              </w:rPr>
              <w:t xml:space="preserve"> </w:t>
            </w:r>
            <w:r w:rsidRPr="00413336">
              <w:rPr>
                <w:sz w:val="22"/>
                <w:szCs w:val="22"/>
                <w:lang w:val="en-US"/>
              </w:rPr>
              <w:t>MD</w:t>
            </w:r>
            <w:r w:rsidRPr="00413336">
              <w:rPr>
                <w:sz w:val="22"/>
                <w:szCs w:val="22"/>
              </w:rPr>
              <w:t xml:space="preserve"> 20:2016.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b/>
                <w:i/>
                <w:sz w:val="22"/>
                <w:szCs w:val="22"/>
              </w:rPr>
            </w:pPr>
            <w:r w:rsidRPr="00413336">
              <w:rPr>
                <w:b/>
                <w:i/>
                <w:sz w:val="22"/>
                <w:szCs w:val="22"/>
              </w:rPr>
              <w:t>Раздел 6 «Порядок выбора и квалификация оценщиков»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В данном разделе: 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не конкретизированы документы о компетентности кандидата в оценщики </w:t>
            </w:r>
            <w:r w:rsidR="0098531C">
              <w:rPr>
                <w:sz w:val="22"/>
                <w:szCs w:val="22"/>
              </w:rPr>
              <w:t xml:space="preserve">          </w:t>
            </w:r>
            <w:r w:rsidRPr="00413336">
              <w:rPr>
                <w:sz w:val="22"/>
                <w:szCs w:val="22"/>
              </w:rPr>
              <w:t>(п. 6.1.2), представляемые органом по аккредитации в Секретариат;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не установлена ответственность за планирование и проведение обучения (п. 6.1.4);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не определена программа первичного обучения и ее объем (п. 6.1.4);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п.6.1.6 и п.6.1.7 относятся к официальному утверждению оценщика, а не к его отбору и обучению;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п.6.2 описывает один из уровней первоначальной подготовки, поэтому данное требование необходимо включить в подраздел «Первичное обучение»;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п.6.3 не содержит методы мониторинга (наблюдение, анализ записей, обратная связь), порядок оценки эффективности и результативности мониторинга, а также разработки корректирующих действий (коррекций) в случае отрицательных результатов мониторинга;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не определены методы мониторинга членов экспертной группы, включая руководителя;</w:t>
            </w:r>
            <w:r w:rsidRPr="00413336">
              <w:rPr>
                <w:b/>
                <w:sz w:val="22"/>
                <w:szCs w:val="22"/>
              </w:rPr>
              <w:t xml:space="preserve"> 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п.6.4.1 не установлена ответственность за реализацию процедуры по улучшению работы оценщиков (профессиональное развитие);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перечисление б) пункта 6.4.1 относится к мониторингу;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п.6.5 не установлен порядок определения Секретариатом области деятельности оценщиков;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п.6.5 не установлен порядок официального утверждения (уполномочивания) оценщиков (создание комиссии, метод оценивания (анализ документов или собеседование/ аттестация), содержание заключения по итогам первоначальной подготовки, не определен документ о подтверждении компетентности оценщика, на основании которого информация о нем вносится в «Реестр оценщиков для участия во взаимных оценках»);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содержание п.6.5.4, второго абзаца п.6.5.5 и п.6.5.6 не является предметом Проекта документа;</w:t>
            </w:r>
          </w:p>
          <w:p w:rsidR="00413336" w:rsidRPr="00413336" w:rsidRDefault="00413336" w:rsidP="0098531C">
            <w:pPr>
              <w:pStyle w:val="a3"/>
              <w:numPr>
                <w:ilvl w:val="0"/>
                <w:numId w:val="15"/>
              </w:numPr>
              <w:spacing w:line="235" w:lineRule="exact"/>
              <w:ind w:left="851" w:hanging="295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 xml:space="preserve">из действующего реестра может удаляться запись об оценщике, а не оценщик </w:t>
            </w:r>
            <w:r w:rsidRPr="00413336">
              <w:rPr>
                <w:sz w:val="22"/>
                <w:szCs w:val="22"/>
              </w:rPr>
              <w:lastRenderedPageBreak/>
              <w:t>(п.6.5.6).</w:t>
            </w:r>
          </w:p>
          <w:p w:rsidR="00413336" w:rsidRPr="00413336" w:rsidRDefault="00413336" w:rsidP="0098531C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В виду того, что требования раздела 6 относятся к управлению персоналом, привлекаемого к проведению взаимных сравнительных оценок, предлагаем изменить название данного раздела на «Управление персоналом» и структурировать его следующими подразделами: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Первичная оценка и отбор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Первоначальная подготовка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Официальное утверждение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Мониторинг компетентности и деятельности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Профессиональное развитие</w:t>
            </w:r>
          </w:p>
          <w:p w:rsidR="00413336" w:rsidRPr="00413336" w:rsidRDefault="00413336" w:rsidP="00413336">
            <w:pPr>
              <w:pStyle w:val="a3"/>
              <w:numPr>
                <w:ilvl w:val="0"/>
                <w:numId w:val="16"/>
              </w:numPr>
              <w:spacing w:line="235" w:lineRule="exact"/>
              <w:ind w:hanging="862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Записи по персоналу</w:t>
            </w:r>
          </w:p>
          <w:p w:rsidR="00413336" w:rsidRPr="00413336" w:rsidRDefault="00413336" w:rsidP="00413336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t>С целью доработки раздела 6 необходимо:</w:t>
            </w:r>
          </w:p>
          <w:p w:rsidR="00413336" w:rsidRPr="00413336" w:rsidRDefault="0098531C" w:rsidP="0098531C">
            <w:pPr>
              <w:pStyle w:val="a3"/>
              <w:spacing w:line="235" w:lineRule="exact"/>
              <w:ind w:firstLine="55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13336" w:rsidRPr="00413336">
              <w:rPr>
                <w:sz w:val="22"/>
                <w:szCs w:val="22"/>
              </w:rPr>
              <w:t>разработать программу стажировки или первоначальной подготовки, в рамках которой кандидат развивается с уровня стажера до уровня руководителя группы по взаимной сравнительной оценке;</w:t>
            </w:r>
          </w:p>
          <w:p w:rsidR="00413336" w:rsidRPr="00413336" w:rsidRDefault="0098531C" w:rsidP="0098531C">
            <w:pPr>
              <w:pStyle w:val="a3"/>
              <w:spacing w:line="235" w:lineRule="exact"/>
              <w:ind w:firstLine="55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13336" w:rsidRPr="00413336">
              <w:rPr>
                <w:sz w:val="22"/>
                <w:szCs w:val="22"/>
              </w:rPr>
              <w:t>определить формы отчетов по мониторингу и анкет удовлетворенности и взаимной оценки (обратной связи);</w:t>
            </w:r>
          </w:p>
          <w:p w:rsidR="00413336" w:rsidRPr="00413336" w:rsidRDefault="0098531C" w:rsidP="0098531C">
            <w:pPr>
              <w:pStyle w:val="a3"/>
              <w:spacing w:line="235" w:lineRule="exact"/>
              <w:ind w:firstLine="55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13336" w:rsidRPr="00413336">
              <w:rPr>
                <w:sz w:val="22"/>
                <w:szCs w:val="22"/>
              </w:rPr>
              <w:t>определить какие свидетельства компетентности персонала, включенного в Реестр  должны храниться в Секретариате и в какой форме.</w:t>
            </w:r>
          </w:p>
        </w:tc>
        <w:tc>
          <w:tcPr>
            <w:tcW w:w="4287" w:type="dxa"/>
            <w:gridSpan w:val="2"/>
          </w:tcPr>
          <w:p w:rsidR="00413336" w:rsidRPr="007067AE" w:rsidRDefault="00413336" w:rsidP="00EB1FD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8A61B3" w:rsidRPr="007067AE" w:rsidTr="00F726C9">
        <w:trPr>
          <w:trHeight w:val="461"/>
        </w:trPr>
        <w:tc>
          <w:tcPr>
            <w:tcW w:w="13184" w:type="dxa"/>
            <w:gridSpan w:val="3"/>
          </w:tcPr>
          <w:p w:rsidR="008A61B3" w:rsidRPr="008A61B3" w:rsidRDefault="008A61B3" w:rsidP="00EB1FDD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lastRenderedPageBreak/>
              <w:t xml:space="preserve">Письмо заместителя директора по сертификации и испытаниям </w:t>
            </w:r>
            <w:r>
              <w:rPr>
                <w:sz w:val="22"/>
                <w:szCs w:val="22"/>
              </w:rPr>
              <w:t xml:space="preserve">БелГИСС </w:t>
            </w:r>
            <w:r w:rsidRPr="008A61B3">
              <w:rPr>
                <w:sz w:val="22"/>
                <w:szCs w:val="22"/>
              </w:rPr>
              <w:t>А.М. Погодина</w:t>
            </w:r>
          </w:p>
          <w:p w:rsidR="008A61B3" w:rsidRPr="007067AE" w:rsidRDefault="008A61B3" w:rsidP="00EB1FD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8A61B3">
              <w:rPr>
                <w:sz w:val="22"/>
                <w:szCs w:val="22"/>
              </w:rPr>
              <w:t>(исх. № 10.2-03/18467 от 04.09.2018</w:t>
            </w:r>
            <w:proofErr w:type="gramEnd"/>
          </w:p>
        </w:tc>
      </w:tr>
      <w:tr w:rsidR="008A61B3" w:rsidRPr="007067AE" w:rsidTr="00413336">
        <w:trPr>
          <w:trHeight w:val="461"/>
        </w:trPr>
        <w:tc>
          <w:tcPr>
            <w:tcW w:w="8897" w:type="dxa"/>
          </w:tcPr>
          <w:p w:rsidR="008A61B3" w:rsidRPr="008A61B3" w:rsidRDefault="008A61B3" w:rsidP="00841A95">
            <w:pPr>
              <w:pStyle w:val="a3"/>
              <w:tabs>
                <w:tab w:val="left" w:pos="851"/>
              </w:tabs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1.</w:t>
            </w:r>
            <w:r w:rsidRPr="008A61B3">
              <w:rPr>
                <w:sz w:val="22"/>
                <w:szCs w:val="22"/>
              </w:rPr>
              <w:tab/>
              <w:t>В целом по проекту документа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1.1.</w:t>
            </w:r>
            <w:r w:rsidRPr="008A61B3">
              <w:rPr>
                <w:sz w:val="22"/>
                <w:szCs w:val="22"/>
              </w:rPr>
              <w:tab/>
              <w:t>Считаем, что требования к персоналу, участвующему во взаимных сравнительных оценках и порядок их отбора должны быть едины для всех государств-членов СНГ. Предлагаем данный проект оформить в виде ГОСТ и провести его рассмотрение национальными органами в соответствии с правилами МГС.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1.2.</w:t>
            </w:r>
            <w:r w:rsidRPr="008A61B3">
              <w:rPr>
                <w:sz w:val="22"/>
                <w:szCs w:val="22"/>
              </w:rPr>
              <w:tab/>
              <w:t>Наименование проекта предлагаем изменить, взяв за основу структуру наименований международных стандартов ISO/IEC серии 17000, например «Требования к компетентности для проведения взаимных сравнительных оценок органов по аккредитации».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1.3.</w:t>
            </w:r>
            <w:r w:rsidRPr="008A61B3">
              <w:rPr>
                <w:sz w:val="22"/>
                <w:szCs w:val="22"/>
              </w:rPr>
              <w:tab/>
              <w:t>Учитывая, что документы IAF и ILAC не могут действовать напрямую, а должны быть имплементированы в национальные законодательства государст</w:t>
            </w:r>
            <w:proofErr w:type="gramStart"/>
            <w:r w:rsidRPr="008A61B3">
              <w:rPr>
                <w:sz w:val="22"/>
                <w:szCs w:val="22"/>
              </w:rPr>
              <w:t>в-</w:t>
            </w:r>
            <w:proofErr w:type="gramEnd"/>
            <w:r w:rsidRPr="008A61B3">
              <w:rPr>
                <w:sz w:val="22"/>
                <w:szCs w:val="22"/>
              </w:rPr>
              <w:t xml:space="preserve"> членов, предлагаем проект документа дополнить разделом «Библиография», включив в него ссылочные документы IAF и ILAC, а также Соглашение о взаимном признании аккредитации органов по оценке соответствия (предусмотрев дату подписания Соглашения).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1.4.</w:t>
            </w:r>
            <w:r w:rsidRPr="008A61B3">
              <w:rPr>
                <w:sz w:val="22"/>
                <w:szCs w:val="22"/>
              </w:rPr>
              <w:tab/>
              <w:t>По тексту проекта документа слова «орган аккредитации» заменить словами «орган по аккредитации» в соответствующем падеже (а именно: п.п. 4.2 (последний абзац), 4.3 (последнее перечисление), 5.1.1 (первый абзац), 5.2.1 (первый абзац), 5.2.2 (второе, четвертое, седьмое перечисления),</w:t>
            </w:r>
            <w:r>
              <w:rPr>
                <w:sz w:val="22"/>
                <w:szCs w:val="22"/>
              </w:rPr>
              <w:t xml:space="preserve"> </w:t>
            </w:r>
            <w:r w:rsidRPr="008A61B3">
              <w:rPr>
                <w:sz w:val="22"/>
                <w:szCs w:val="22"/>
              </w:rPr>
              <w:t>5.2.4,</w:t>
            </w:r>
            <w:r w:rsidRPr="008A61B3">
              <w:rPr>
                <w:sz w:val="22"/>
                <w:szCs w:val="22"/>
              </w:rPr>
              <w:tab/>
              <w:t>5.2.5 (первое перечисление), 5.3.2, 5.3.3 (шестое перечисление), 6.1.2, 6.3.4, 6.5.1 (первое перечисление), приложение</w:t>
            </w:r>
            <w:proofErr w:type="gramStart"/>
            <w:r w:rsidRPr="008A61B3">
              <w:rPr>
                <w:sz w:val="22"/>
                <w:szCs w:val="22"/>
              </w:rPr>
              <w:t xml:space="preserve"> А</w:t>
            </w:r>
            <w:proofErr w:type="gramEnd"/>
            <w:r w:rsidRPr="008A61B3">
              <w:rPr>
                <w:sz w:val="22"/>
                <w:szCs w:val="22"/>
              </w:rPr>
              <w:t xml:space="preserve"> (п. 22 таблицы).</w:t>
            </w:r>
          </w:p>
          <w:p w:rsidR="008A61B3" w:rsidRDefault="008A61B3" w:rsidP="00841A95">
            <w:pPr>
              <w:pStyle w:val="a3"/>
              <w:tabs>
                <w:tab w:val="left" w:pos="993"/>
              </w:tabs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2.</w:t>
            </w:r>
            <w:r w:rsidRPr="008A61B3">
              <w:rPr>
                <w:sz w:val="22"/>
                <w:szCs w:val="22"/>
              </w:rPr>
              <w:tab/>
              <w:t xml:space="preserve">По проекту документа </w:t>
            </w:r>
          </w:p>
          <w:p w:rsidR="008A61B3" w:rsidRPr="008A61B3" w:rsidRDefault="008A61B3" w:rsidP="00841A95">
            <w:pPr>
              <w:pStyle w:val="a3"/>
              <w:tabs>
                <w:tab w:val="left" w:pos="993"/>
              </w:tabs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lastRenderedPageBreak/>
              <w:t>Раздел 1. Область применения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Пункт 1.1. Слова «международных» заменить на «межгосударственных», т.к. в странах Содружества Независимых Государств международные стандарты не действуют напрямую.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Пункт 1.2. Обозначение «IAF/ILAC-A1:02» заменить «IAF/ILAC-A1:01», обозначение «IAF/ILAC А</w:t>
            </w:r>
            <w:proofErr w:type="gramStart"/>
            <w:r w:rsidRPr="008A61B3">
              <w:rPr>
                <w:sz w:val="22"/>
                <w:szCs w:val="22"/>
              </w:rPr>
              <w:t>2</w:t>
            </w:r>
            <w:proofErr w:type="gramEnd"/>
            <w:r w:rsidRPr="008A61B3">
              <w:rPr>
                <w:sz w:val="22"/>
                <w:szCs w:val="22"/>
              </w:rPr>
              <w:t>:02» заменить на «IAF/ILAC А2:01».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Раздел 2 Нормативные ссылки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В разделе привести только ссылочные на ГОСТ, остальные привести в разделе «Библиография».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Пункт 2.1: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- первое перечисление. Наименование ГОСТ ISO/IEC 17000-2012 изложить в редакции:</w:t>
            </w:r>
            <w:r>
              <w:rPr>
                <w:sz w:val="22"/>
                <w:szCs w:val="22"/>
              </w:rPr>
              <w:t xml:space="preserve"> 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«Оценка соответствия. Словарь и общие принципы»;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-</w:t>
            </w:r>
            <w:r w:rsidRPr="008A61B3">
              <w:rPr>
                <w:sz w:val="22"/>
                <w:szCs w:val="22"/>
              </w:rPr>
              <w:tab/>
              <w:t>третье перечисление. Изложить в редакции: «ГОСТ ISO/IEC 17040-2012 Оценка соответствия. Общие требования к паритетной оценке органов по оценке соответствия и органов по аккредитации»;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-</w:t>
            </w:r>
            <w:r w:rsidRPr="008A61B3">
              <w:rPr>
                <w:sz w:val="22"/>
                <w:szCs w:val="22"/>
              </w:rPr>
              <w:tab/>
              <w:t>пятое перечисление. Обозначение «IAF/ILAC А</w:t>
            </w:r>
            <w:proofErr w:type="gramStart"/>
            <w:r w:rsidRPr="008A61B3">
              <w:rPr>
                <w:sz w:val="22"/>
                <w:szCs w:val="22"/>
              </w:rPr>
              <w:t>1</w:t>
            </w:r>
            <w:proofErr w:type="gramEnd"/>
            <w:r w:rsidRPr="008A61B3">
              <w:rPr>
                <w:sz w:val="22"/>
                <w:szCs w:val="22"/>
              </w:rPr>
              <w:t>:02/2014» и его наименование заменить обозначением и наименованием в редакции: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«IAF/ILАС-А1:01/2018 Многостороннее соглашение IAF/ILAC о взаимном признании. Требования и порядок оценки региональной группы»;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-</w:t>
            </w:r>
            <w:r w:rsidRPr="008A61B3">
              <w:rPr>
                <w:sz w:val="22"/>
                <w:szCs w:val="22"/>
              </w:rPr>
              <w:tab/>
              <w:t>шестое перечисление. Обозначение «IAF/ILAC-A2:02/2014» и его наименование заменить обозначением и наименованием в редакции: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«IAF/ILAC-A2:01/2018 Многостороннее соглашение IAF/ILAC о взаимном признании. Требования и порядок оценки органа по аккредитации»;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-</w:t>
            </w:r>
            <w:r w:rsidRPr="008A61B3">
              <w:rPr>
                <w:sz w:val="22"/>
                <w:szCs w:val="22"/>
              </w:rPr>
              <w:tab/>
              <w:t>седьмое, восьмое и девятое перечисления. Уточнить наименование документов.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Раздел 3 Термины и определения.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Применяемую в проекте терминологию предлагаем согласовать с действующими межгосударственными стандартами. Учитывая, что данный проект разработан во исполнение положений п. 5.1 ГОСТ ISO/IEC 17040-2012 предлагаем применять термины «паритетная оценка», «квалификационные критерии», «группа паритетной оценки». Слово «Соглашению» исключить (так как в нем отсутствуют термины и их определения). Учитывая, что действующими межгосударственными стандартами в области аккредитации термин «оценщик» не установлен, предлагаем либо применять термин «эксперт по аккредитации» либо привести термин «оценщик» и его определение.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Обозначение «IAF/ILAC А</w:t>
            </w:r>
            <w:proofErr w:type="gramStart"/>
            <w:r w:rsidRPr="008A61B3">
              <w:rPr>
                <w:sz w:val="22"/>
                <w:szCs w:val="22"/>
              </w:rPr>
              <w:t>1</w:t>
            </w:r>
            <w:proofErr w:type="gramEnd"/>
            <w:r w:rsidRPr="008A61B3">
              <w:rPr>
                <w:sz w:val="22"/>
                <w:szCs w:val="22"/>
              </w:rPr>
              <w:t>:02» заменить «IAF/ILAC-A</w:t>
            </w:r>
            <w:r w:rsidR="00841A95">
              <w:rPr>
                <w:sz w:val="22"/>
                <w:szCs w:val="22"/>
              </w:rPr>
              <w:t>1:</w:t>
            </w:r>
            <w:r w:rsidRPr="008A61B3">
              <w:rPr>
                <w:sz w:val="22"/>
                <w:szCs w:val="22"/>
              </w:rPr>
              <w:t>01», обозначение «IAF/ILAC А2:02» заменить на «IAF/ILAC А2:01».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Раздел 4 Общие положения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Пункт 4.2, перечисление е). Исключить слова «(органов контроля)».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Раздел 5 Критерии компетентности:</w:t>
            </w:r>
          </w:p>
          <w:p w:rsidR="008A61B3" w:rsidRPr="008A61B3" w:rsidRDefault="008A61B3" w:rsidP="00841A95">
            <w:pPr>
              <w:pStyle w:val="a3"/>
              <w:spacing w:line="235" w:lineRule="exact"/>
              <w:ind w:firstLine="567"/>
              <w:jc w:val="both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Подпункт 5.2.1 (первый абзац, второе перечисление). Уточнить ссылку на IAF/ILAC А5.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lastRenderedPageBreak/>
              <w:t xml:space="preserve">Подпункт 5.2.5 (первое перечисление). </w:t>
            </w:r>
            <w:proofErr w:type="gramStart"/>
            <w:r w:rsidRPr="008A61B3">
              <w:rPr>
                <w:sz w:val="22"/>
                <w:szCs w:val="22"/>
              </w:rPr>
              <w:t>Исключить ссылку на ИСО 9001-15 или перенести в раздел 3 «Термины и определени</w:t>
            </w:r>
            <w:r w:rsidR="00841A95">
              <w:rPr>
                <w:sz w:val="22"/>
                <w:szCs w:val="22"/>
              </w:rPr>
              <w:t>я»</w:t>
            </w:r>
            <w:r w:rsidRPr="008A61B3">
              <w:rPr>
                <w:sz w:val="22"/>
                <w:szCs w:val="22"/>
              </w:rPr>
              <w:t>).</w:t>
            </w:r>
            <w:proofErr w:type="gramEnd"/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Подпункт 5.3.3 (последнее перечисление). Уточнить о каком Совете руководителей идет речь и где приведено его сокращение (п.п. 5.3.3, 6.2.1). |При этом необходимо согласовать сокращения, применяемые по тексту документа: Секретариат (п.п. 4.1, 6.1.3, 6.1.7, 6.5.1, 6.5.2, 6.5.5, 6.5.6, приложение А), Секретариат Совета руководителей (п.п. 6.3.3, 6.3.7).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Раздел 6 Порядок выбора и квалификация оценщиков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Подпункт 4.1.5. Изменить нумерацию подпункта на 6.1.5.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Пункт 6.3. В наименовании уточнить в отношении кого осуществляются «Мониторинг и оценка эффективности».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Подпункт 6.3.1. Слова ««Реестр оценщиков для участия во взаимных оценках»» заменить словом «Реестр» (см. сокращение в п. 6.1.1).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Подпункт 6.5.6. Слово «удаляются» заменить словом «исключаются».</w:t>
            </w:r>
          </w:p>
          <w:p w:rsidR="008A61B3" w:rsidRPr="008A61B3" w:rsidRDefault="008A61B3" w:rsidP="008A61B3">
            <w:pPr>
              <w:pStyle w:val="a3"/>
              <w:spacing w:line="235" w:lineRule="exact"/>
              <w:ind w:firstLine="567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Приложение</w:t>
            </w:r>
            <w:proofErr w:type="gramStart"/>
            <w:r w:rsidRPr="008A61B3">
              <w:rPr>
                <w:sz w:val="22"/>
                <w:szCs w:val="22"/>
              </w:rPr>
              <w:t xml:space="preserve"> А</w:t>
            </w:r>
            <w:proofErr w:type="gramEnd"/>
            <w:r w:rsidRPr="008A61B3">
              <w:rPr>
                <w:sz w:val="22"/>
                <w:szCs w:val="22"/>
              </w:rPr>
              <w:t>, таблица, пункт 2. Привести полное наименование</w:t>
            </w:r>
          </w:p>
          <w:p w:rsidR="008A61B3" w:rsidRPr="00413336" w:rsidRDefault="008A61B3" w:rsidP="00841A95">
            <w:pPr>
              <w:pStyle w:val="a3"/>
              <w:spacing w:line="235" w:lineRule="exact"/>
              <w:rPr>
                <w:sz w:val="22"/>
                <w:szCs w:val="22"/>
              </w:rPr>
            </w:pPr>
            <w:r w:rsidRPr="008A61B3">
              <w:rPr>
                <w:sz w:val="22"/>
                <w:szCs w:val="22"/>
              </w:rPr>
              <w:t>сокращения «ВУЗа».</w:t>
            </w:r>
          </w:p>
        </w:tc>
        <w:tc>
          <w:tcPr>
            <w:tcW w:w="4287" w:type="dxa"/>
            <w:gridSpan w:val="2"/>
          </w:tcPr>
          <w:p w:rsidR="008A61B3" w:rsidRPr="007067AE" w:rsidRDefault="008A61B3" w:rsidP="00EB1FD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Pr="007067AE" w:rsidRDefault="00942379" w:rsidP="00942379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942379" w:rsidRPr="007067AE" w:rsidRDefault="00321A79" w:rsidP="0094237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Default="00942379" w:rsidP="0094237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321A79" w:rsidRPr="00321A79" w:rsidRDefault="00321A79" w:rsidP="00365C63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</w:t>
            </w:r>
            <w:r w:rsidR="00365C63" w:rsidRPr="00365C63">
              <w:rPr>
                <w:sz w:val="22"/>
                <w:szCs w:val="22"/>
              </w:rPr>
              <w:t>предложения не поступали</w:t>
            </w:r>
            <w:r w:rsidRPr="00321A79"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Pr="00942379" w:rsidRDefault="00942379" w:rsidP="0094237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942379" w:rsidRPr="00321A79" w:rsidRDefault="00942379" w:rsidP="00AC5A80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</w:t>
            </w:r>
            <w:r w:rsidR="00AC5A80" w:rsidRPr="00321A79">
              <w:rPr>
                <w:sz w:val="22"/>
                <w:szCs w:val="22"/>
              </w:rPr>
              <w:t>разработчик документа</w:t>
            </w:r>
            <w:r w:rsidRPr="00321A79"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Pr="007067AE" w:rsidRDefault="00942379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942379" w:rsidRPr="003A3A10" w:rsidRDefault="00AC5A80" w:rsidP="00146689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(письмо зам. директора </w:t>
            </w:r>
            <w:r w:rsidR="00146689">
              <w:rPr>
                <w:sz w:val="22"/>
                <w:szCs w:val="22"/>
                <w:lang w:val="en-US"/>
              </w:rPr>
              <w:t>MOLDAC</w:t>
            </w:r>
            <w:r w:rsidR="00146689" w:rsidRPr="0014668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Новак Л.</w:t>
            </w:r>
            <w:proofErr w:type="gramEnd"/>
          </w:p>
          <w:p w:rsidR="00146689" w:rsidRPr="00146689" w:rsidRDefault="00146689" w:rsidP="00146689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146689">
              <w:rPr>
                <w:sz w:val="22"/>
                <w:szCs w:val="22"/>
                <w:lang w:val="en-US"/>
              </w:rPr>
              <w:t>исх</w:t>
            </w:r>
            <w:proofErr w:type="spellEnd"/>
            <w:proofErr w:type="gramEnd"/>
            <w:r w:rsidRPr="00146689">
              <w:rPr>
                <w:sz w:val="22"/>
                <w:szCs w:val="22"/>
                <w:lang w:val="en-US"/>
              </w:rPr>
              <w:t xml:space="preserve">. № 24/587-ДЕ-4 </w:t>
            </w:r>
            <w:proofErr w:type="spellStart"/>
            <w:r w:rsidRPr="00146689">
              <w:rPr>
                <w:sz w:val="22"/>
                <w:szCs w:val="22"/>
                <w:lang w:val="en-US"/>
              </w:rPr>
              <w:t>от</w:t>
            </w:r>
            <w:proofErr w:type="spellEnd"/>
            <w:r w:rsidRPr="00146689">
              <w:rPr>
                <w:sz w:val="22"/>
                <w:szCs w:val="22"/>
                <w:lang w:val="en-US"/>
              </w:rPr>
              <w:t xml:space="preserve"> 21.06.2018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</w:tr>
      <w:tr w:rsidR="00146689" w:rsidRPr="007067AE" w:rsidTr="004266EC">
        <w:trPr>
          <w:trHeight w:val="461"/>
        </w:trPr>
        <w:tc>
          <w:tcPr>
            <w:tcW w:w="8931" w:type="dxa"/>
            <w:gridSpan w:val="2"/>
          </w:tcPr>
          <w:p w:rsidR="005B7629" w:rsidRPr="005B7629" w:rsidRDefault="005B7629" w:rsidP="005B7629">
            <w:pPr>
              <w:tabs>
                <w:tab w:val="left" w:pos="14092"/>
              </w:tabs>
              <w:ind w:firstLine="567"/>
              <w:jc w:val="both"/>
              <w:rPr>
                <w:sz w:val="22"/>
                <w:szCs w:val="22"/>
                <w:lang w:bidi="ru-RU"/>
              </w:rPr>
            </w:pPr>
            <w:r w:rsidRPr="005B7629">
              <w:rPr>
                <w:sz w:val="22"/>
                <w:szCs w:val="22"/>
                <w:lang w:bidi="ru-RU"/>
              </w:rPr>
              <w:t xml:space="preserve">1. В разделе 2 «Нормативные ссылки» в связи с декларацией относительно датированных ссылок, а также в связи с утверждением новых версии стандартов из серии ИСО/МЭК 17000, логично было бы датированными оставить документы </w:t>
            </w:r>
            <w:r w:rsidRPr="005B7629">
              <w:rPr>
                <w:sz w:val="22"/>
                <w:szCs w:val="22"/>
                <w:lang w:bidi="en-US"/>
              </w:rPr>
              <w:t>ILAC</w:t>
            </w:r>
            <w:r w:rsidRPr="005B7629">
              <w:rPr>
                <w:sz w:val="22"/>
                <w:szCs w:val="22"/>
              </w:rPr>
              <w:t xml:space="preserve">/ </w:t>
            </w:r>
            <w:r w:rsidRPr="005B7629">
              <w:rPr>
                <w:sz w:val="22"/>
                <w:szCs w:val="22"/>
                <w:lang w:bidi="en-US"/>
              </w:rPr>
              <w:t>IAF</w:t>
            </w:r>
            <w:r w:rsidRPr="005B7629">
              <w:rPr>
                <w:sz w:val="22"/>
                <w:szCs w:val="22"/>
              </w:rPr>
              <w:t xml:space="preserve">, </w:t>
            </w:r>
            <w:r w:rsidRPr="005B7629">
              <w:rPr>
                <w:sz w:val="22"/>
                <w:szCs w:val="22"/>
                <w:lang w:bidi="ru-RU"/>
              </w:rPr>
              <w:t xml:space="preserve">а ссылочные стандарты указывать без даты. В таблице часть стандартов указаны как </w:t>
            </w:r>
            <w:r w:rsidRPr="005B7629">
              <w:rPr>
                <w:sz w:val="22"/>
                <w:szCs w:val="22"/>
                <w:lang w:bidi="en-US"/>
              </w:rPr>
              <w:t>ISO</w:t>
            </w:r>
            <w:r w:rsidRPr="005B7629">
              <w:rPr>
                <w:sz w:val="22"/>
                <w:szCs w:val="22"/>
              </w:rPr>
              <w:t>/</w:t>
            </w:r>
            <w:r w:rsidRPr="005B7629">
              <w:rPr>
                <w:sz w:val="22"/>
                <w:szCs w:val="22"/>
                <w:lang w:bidi="en-US"/>
              </w:rPr>
              <w:t>IEC</w:t>
            </w:r>
            <w:r w:rsidRPr="005B7629">
              <w:rPr>
                <w:sz w:val="22"/>
                <w:szCs w:val="22"/>
              </w:rPr>
              <w:t xml:space="preserve">, </w:t>
            </w:r>
            <w:r w:rsidRPr="005B7629">
              <w:rPr>
                <w:sz w:val="22"/>
                <w:szCs w:val="22"/>
                <w:lang w:bidi="ru-RU"/>
              </w:rPr>
              <w:t xml:space="preserve">другая часть - как ИСО/МЭК, нет единого подхода. </w:t>
            </w:r>
          </w:p>
          <w:p w:rsidR="005B7629" w:rsidRPr="005B7629" w:rsidRDefault="005B7629" w:rsidP="005B7629">
            <w:pPr>
              <w:tabs>
                <w:tab w:val="left" w:pos="14092"/>
              </w:tabs>
              <w:ind w:firstLine="567"/>
              <w:jc w:val="both"/>
              <w:rPr>
                <w:sz w:val="22"/>
                <w:szCs w:val="22"/>
                <w:lang w:bidi="ru-RU"/>
              </w:rPr>
            </w:pPr>
            <w:r w:rsidRPr="005B7629">
              <w:rPr>
                <w:sz w:val="22"/>
                <w:szCs w:val="22"/>
                <w:lang w:bidi="ru-RU"/>
              </w:rPr>
              <w:t>2. По всему тексту документа предлагаем вместо термина «экспертная группа» использовать термин «оценочная группа», в связи с тем, что в составе оценочной группы может быть эксперт, который не оценивает самостоятельно, а оказывает консультацию по специфическим вопросам.</w:t>
            </w:r>
          </w:p>
          <w:p w:rsidR="00146689" w:rsidRPr="007067AE" w:rsidRDefault="005B7629" w:rsidP="005B7629">
            <w:pPr>
              <w:tabs>
                <w:tab w:val="left" w:pos="14092"/>
              </w:tabs>
              <w:ind w:firstLine="567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bidi="ru-RU"/>
              </w:rPr>
              <w:t xml:space="preserve">3. </w:t>
            </w:r>
            <w:r w:rsidRPr="005B7629">
              <w:rPr>
                <w:sz w:val="22"/>
                <w:szCs w:val="22"/>
                <w:lang w:bidi="ru-RU"/>
              </w:rPr>
              <w:t>Страница 5 не является продолжением страницы 4 (тексты не связаны, не понятно к чему относятся разделы н) и к).</w:t>
            </w:r>
          </w:p>
        </w:tc>
        <w:tc>
          <w:tcPr>
            <w:tcW w:w="4253" w:type="dxa"/>
          </w:tcPr>
          <w:p w:rsidR="00146689" w:rsidRPr="007067AE" w:rsidRDefault="00146689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Pr="007067AE" w:rsidRDefault="00942379" w:rsidP="00F2547A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Default="00942379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:rsidR="00942379" w:rsidRPr="007067AE" w:rsidRDefault="00321A79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Default="00942379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942379" w:rsidRPr="007067AE" w:rsidRDefault="00321A79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42379" w:rsidRPr="007067AE" w:rsidTr="00F532BC">
        <w:trPr>
          <w:trHeight w:val="461"/>
        </w:trPr>
        <w:tc>
          <w:tcPr>
            <w:tcW w:w="13184" w:type="dxa"/>
            <w:gridSpan w:val="3"/>
            <w:tcBorders>
              <w:bottom w:val="single" w:sz="4" w:space="0" w:color="auto"/>
            </w:tcBorders>
          </w:tcPr>
          <w:p w:rsidR="00942379" w:rsidRDefault="00942379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942379" w:rsidRPr="007067AE" w:rsidRDefault="00321A79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21A79" w:rsidRPr="007067AE" w:rsidTr="00F532BC">
        <w:trPr>
          <w:trHeight w:val="461"/>
        </w:trPr>
        <w:tc>
          <w:tcPr>
            <w:tcW w:w="13184" w:type="dxa"/>
            <w:gridSpan w:val="3"/>
            <w:tcBorders>
              <w:bottom w:val="single" w:sz="4" w:space="0" w:color="auto"/>
            </w:tcBorders>
          </w:tcPr>
          <w:p w:rsidR="00321A79" w:rsidRDefault="00321A79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321A79" w:rsidRPr="00321A79" w:rsidRDefault="00321A79" w:rsidP="00F2547A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(предложения не поступали)</w:t>
            </w:r>
          </w:p>
        </w:tc>
      </w:tr>
    </w:tbl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9"/>
      <w:footerReference w:type="default" r:id="rId10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63" w:rsidRDefault="00D93E63" w:rsidP="00E97949">
      <w:r>
        <w:separator/>
      </w:r>
    </w:p>
  </w:endnote>
  <w:endnote w:type="continuationSeparator" w:id="0">
    <w:p w:rsidR="00D93E63" w:rsidRDefault="00D93E63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42525D">
      <w:rPr>
        <w:sz w:val="20"/>
      </w:rPr>
      <w:t>6</w:t>
    </w:r>
    <w:r w:rsidRPr="002B7D5D">
      <w:rPr>
        <w:sz w:val="20"/>
      </w:rPr>
      <w:t xml:space="preserve"> к протоколу РГ РОА № </w:t>
    </w:r>
    <w:r>
      <w:rPr>
        <w:sz w:val="20"/>
      </w:rPr>
      <w:t>9</w:t>
    </w:r>
    <w:r w:rsidRPr="002B7D5D">
      <w:rPr>
        <w:sz w:val="20"/>
      </w:rPr>
      <w:t>-201</w:t>
    </w:r>
    <w:r>
      <w:rPr>
        <w:sz w:val="20"/>
      </w:rPr>
      <w:t>8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63" w:rsidRDefault="00D93E63" w:rsidP="00E97949">
      <w:r>
        <w:separator/>
      </w:r>
    </w:p>
  </w:footnote>
  <w:footnote w:type="continuationSeparator" w:id="0">
    <w:p w:rsidR="00D93E63" w:rsidRDefault="00D93E63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413336" w:rsidRDefault="0041333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25D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07725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C1245"/>
    <w:rsid w:val="001C1D2F"/>
    <w:rsid w:val="001D5B60"/>
    <w:rsid w:val="001E471F"/>
    <w:rsid w:val="00224FDC"/>
    <w:rsid w:val="0023350C"/>
    <w:rsid w:val="0027652B"/>
    <w:rsid w:val="00321A79"/>
    <w:rsid w:val="00365C63"/>
    <w:rsid w:val="003A3A10"/>
    <w:rsid w:val="003B3E93"/>
    <w:rsid w:val="003F33CC"/>
    <w:rsid w:val="003F52A0"/>
    <w:rsid w:val="0040144D"/>
    <w:rsid w:val="004057F8"/>
    <w:rsid w:val="00413336"/>
    <w:rsid w:val="0042525D"/>
    <w:rsid w:val="004266EC"/>
    <w:rsid w:val="004624B1"/>
    <w:rsid w:val="004B510C"/>
    <w:rsid w:val="004C22BD"/>
    <w:rsid w:val="004D1FA2"/>
    <w:rsid w:val="00515BE1"/>
    <w:rsid w:val="005735D7"/>
    <w:rsid w:val="0058700B"/>
    <w:rsid w:val="005B7629"/>
    <w:rsid w:val="005C0C43"/>
    <w:rsid w:val="006B1955"/>
    <w:rsid w:val="006C7D5B"/>
    <w:rsid w:val="006E2576"/>
    <w:rsid w:val="006F65A7"/>
    <w:rsid w:val="007512FC"/>
    <w:rsid w:val="007932B0"/>
    <w:rsid w:val="007F5565"/>
    <w:rsid w:val="007F7782"/>
    <w:rsid w:val="008103CE"/>
    <w:rsid w:val="0083566B"/>
    <w:rsid w:val="00837E7C"/>
    <w:rsid w:val="00841A95"/>
    <w:rsid w:val="008514EE"/>
    <w:rsid w:val="008A3C30"/>
    <w:rsid w:val="008A61B3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8531C"/>
    <w:rsid w:val="009A6D8C"/>
    <w:rsid w:val="009B3615"/>
    <w:rsid w:val="009B3BA8"/>
    <w:rsid w:val="009F59BC"/>
    <w:rsid w:val="00A621C2"/>
    <w:rsid w:val="00A81686"/>
    <w:rsid w:val="00AA3A03"/>
    <w:rsid w:val="00AB150F"/>
    <w:rsid w:val="00AC5A80"/>
    <w:rsid w:val="00B067E6"/>
    <w:rsid w:val="00B4331F"/>
    <w:rsid w:val="00BB36FB"/>
    <w:rsid w:val="00C93929"/>
    <w:rsid w:val="00CA1BB3"/>
    <w:rsid w:val="00D37716"/>
    <w:rsid w:val="00D61693"/>
    <w:rsid w:val="00D71EF2"/>
    <w:rsid w:val="00D753BF"/>
    <w:rsid w:val="00D82B41"/>
    <w:rsid w:val="00D93E63"/>
    <w:rsid w:val="00DA032A"/>
    <w:rsid w:val="00DD4665"/>
    <w:rsid w:val="00DD4F4C"/>
    <w:rsid w:val="00E53261"/>
    <w:rsid w:val="00E5498D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654B6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BCE2-703A-49B4-9E79-45F8578E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client801_11</cp:lastModifiedBy>
  <cp:revision>35</cp:revision>
  <dcterms:created xsi:type="dcterms:W3CDTF">2018-07-10T08:37:00Z</dcterms:created>
  <dcterms:modified xsi:type="dcterms:W3CDTF">2018-11-02T07:59:00Z</dcterms:modified>
</cp:coreProperties>
</file>